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1B41CE97"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3612D">
        <w:rPr>
          <w:rFonts w:ascii="Arial" w:hAnsi="Arial" w:cs="Arial"/>
          <w:b/>
          <w:bCs/>
          <w:sz w:val="28"/>
        </w:rPr>
        <w:t>5</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008730EC">
        <w:rPr>
          <w:rFonts w:ascii="Arial" w:eastAsia="MS Mincho" w:hAnsi="Arial" w:cs="Arial"/>
          <w:b/>
          <w:bCs/>
          <w:sz w:val="28"/>
          <w:lang w:eastAsia="ja-JP"/>
        </w:rPr>
        <w:tab/>
      </w:r>
      <w:r w:rsidR="007E04FE" w:rsidRPr="00CB4DCA">
        <w:rPr>
          <w:rFonts w:ascii="Arial" w:hAnsi="Arial" w:cs="Arial"/>
          <w:b/>
          <w:bCs/>
          <w:sz w:val="28"/>
        </w:rPr>
        <w:t>R1-1</w:t>
      </w:r>
      <w:r w:rsidR="007E04FE" w:rsidRPr="00CB4DCA">
        <w:rPr>
          <w:rFonts w:ascii="Arial" w:hAnsi="Arial" w:cs="Arial" w:hint="eastAsia"/>
          <w:b/>
          <w:bCs/>
          <w:sz w:val="28"/>
          <w:lang w:eastAsia="zh-CN"/>
        </w:rPr>
        <w:t>8</w:t>
      </w:r>
      <w:r w:rsidR="00D3612D">
        <w:rPr>
          <w:rFonts w:ascii="Arial" w:hAnsi="Arial" w:cs="Arial"/>
          <w:b/>
          <w:bCs/>
          <w:sz w:val="28"/>
          <w:lang w:eastAsia="zh-CN"/>
        </w:rPr>
        <w:t>1</w:t>
      </w:r>
      <w:r w:rsidR="008730EC">
        <w:rPr>
          <w:rFonts w:ascii="Arial" w:hAnsi="Arial" w:cs="Arial"/>
          <w:b/>
          <w:bCs/>
          <w:sz w:val="28"/>
          <w:lang w:eastAsia="zh-CN"/>
        </w:rPr>
        <w:t>4218</w:t>
      </w:r>
    </w:p>
    <w:p w14:paraId="005AD573" w14:textId="77777777" w:rsidR="00025D6F" w:rsidRPr="009513AC" w:rsidRDefault="00D3612D"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USA</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November</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12</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Pr>
          <w:rFonts w:ascii="Arial" w:eastAsia="MS Mincho" w:hAnsi="Arial" w:cs="Arial"/>
          <w:b/>
          <w:bCs/>
          <w:sz w:val="28"/>
          <w:lang w:eastAsia="ja-JP"/>
        </w:rPr>
        <w:t>16</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2018</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7B146C77" w:rsidR="001E41F3" w:rsidRPr="00290CB4" w:rsidRDefault="00382C03">
            <w:pPr>
              <w:pStyle w:val="CRCoverPage"/>
              <w:spacing w:after="0"/>
              <w:jc w:val="center"/>
              <w:rPr>
                <w:noProof/>
              </w:rPr>
            </w:pPr>
            <w:r w:rsidRPr="00382C03">
              <w:rPr>
                <w:b/>
                <w:noProof/>
                <w:color w:val="FF0000"/>
                <w:sz w:val="32"/>
              </w:rPr>
              <w:t>[DRAFT]</w:t>
            </w:r>
            <w:r>
              <w:rPr>
                <w:b/>
                <w:noProof/>
                <w:sz w:val="32"/>
              </w:rPr>
              <w:t xml:space="preserve"> </w:t>
            </w:r>
            <w:r w:rsidR="001E41F3"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3A27F463"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D71061">
              <w:rPr>
                <w:b/>
                <w:noProof/>
                <w:sz w:val="28"/>
                <w:lang w:eastAsia="zh-CN"/>
              </w:rPr>
              <w:t>3</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77777777"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D3612D">
              <w:rPr>
                <w:b/>
                <w:noProof/>
                <w:sz w:val="32"/>
                <w:lang w:eastAsia="zh-CN"/>
              </w:rPr>
              <w:t>3</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2C9E05AA" w14:textId="19C25D76" w:rsidR="001E41F3" w:rsidRPr="00BD4544" w:rsidRDefault="00AF0E22" w:rsidP="00664286">
            <w:pPr>
              <w:pStyle w:val="CRCoverPage"/>
              <w:spacing w:after="0"/>
              <w:ind w:left="100"/>
              <w:rPr>
                <w:noProof/>
                <w:lang w:val="en-US"/>
              </w:rPr>
            </w:pPr>
            <w:r>
              <w:rPr>
                <w:noProof/>
                <w:lang w:val="en-US"/>
              </w:rPr>
              <w:t xml:space="preserve">Draft </w:t>
            </w:r>
            <w:r w:rsidR="00B355EC" w:rsidRPr="00B355EC">
              <w:rPr>
                <w:noProof/>
                <w:lang w:val="en-US"/>
              </w:rPr>
              <w:t xml:space="preserve">CR </w:t>
            </w:r>
            <w:r w:rsidR="006556D8">
              <w:rPr>
                <w:noProof/>
                <w:lang w:val="en-US"/>
              </w:rPr>
              <w:t>for</w:t>
            </w:r>
            <w:r w:rsidR="008D5AF5">
              <w:rPr>
                <w:noProof/>
                <w:lang w:val="en-US"/>
              </w:rPr>
              <w:t xml:space="preserve"> </w:t>
            </w:r>
            <w:r w:rsidR="00D71061">
              <w:rPr>
                <w:noProof/>
                <w:lang w:val="en-US"/>
              </w:rPr>
              <w:t xml:space="preserve">d1,2 in cancellation timeline in slot configuration </w:t>
            </w:r>
          </w:p>
        </w:tc>
      </w:tr>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6DFB28D4" w:rsidR="001E41F3" w:rsidRPr="00290CB4" w:rsidRDefault="00382C03" w:rsidP="00EB040D">
            <w:pPr>
              <w:pStyle w:val="CRCoverPage"/>
              <w:spacing w:after="0"/>
              <w:ind w:left="100"/>
              <w:rPr>
                <w:noProof/>
              </w:rPr>
            </w:pPr>
            <w:r>
              <w:rPr>
                <w:noProof/>
              </w:rPr>
              <w:t>Qualcomm, VIVO</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561FF6EB" w:rsidR="001E41F3" w:rsidRPr="00290CB4" w:rsidRDefault="00A85A11">
            <w:pPr>
              <w:pStyle w:val="CRCoverPage"/>
              <w:spacing w:after="0"/>
              <w:ind w:left="100"/>
              <w:rPr>
                <w:noProof/>
              </w:rPr>
            </w:pPr>
            <w:r>
              <w:rPr>
                <w:noProof/>
              </w:rPr>
              <w:t>RAN1</w:t>
            </w: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NR newRAT-Core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4C000495" w:rsidR="001E41F3" w:rsidRPr="00290CB4" w:rsidRDefault="003A28D9" w:rsidP="001B0325">
            <w:pPr>
              <w:pStyle w:val="CRCoverPage"/>
              <w:spacing w:after="0"/>
              <w:ind w:left="100"/>
              <w:rPr>
                <w:noProof/>
              </w:rPr>
            </w:pPr>
            <w:r w:rsidRPr="00BE3FA9">
              <w:rPr>
                <w:rFonts w:hint="eastAsia"/>
                <w:noProof/>
                <w:lang w:eastAsia="zh-CN"/>
              </w:rPr>
              <w:t>201</w:t>
            </w:r>
            <w:r w:rsidR="007E04FE">
              <w:rPr>
                <w:noProof/>
                <w:lang w:eastAsia="zh-CN"/>
              </w:rPr>
              <w:t>8</w:t>
            </w:r>
            <w:r w:rsidR="006518A4">
              <w:rPr>
                <w:noProof/>
                <w:lang w:eastAsia="zh-CN"/>
              </w:rPr>
              <w:t>-</w:t>
            </w:r>
            <w:r w:rsidR="007311E9">
              <w:rPr>
                <w:noProof/>
                <w:lang w:eastAsia="zh-CN"/>
              </w:rPr>
              <w:t>11</w:t>
            </w:r>
            <w:r w:rsidR="006518A4">
              <w:rPr>
                <w:noProof/>
                <w:lang w:eastAsia="zh-CN"/>
              </w:rPr>
              <w:t>-</w:t>
            </w:r>
            <w:r w:rsidR="007311E9">
              <w:rPr>
                <w:noProof/>
                <w:lang w:eastAsia="zh-CN"/>
              </w:rPr>
              <w:t>1</w:t>
            </w:r>
            <w:r w:rsidR="003243FC">
              <w:rPr>
                <w:noProof/>
                <w:lang w:eastAsia="zh-CN"/>
              </w:rPr>
              <w:t>6</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904FC4A" w14:textId="2C5A5B65" w:rsidR="00025D6F" w:rsidRPr="007A23F4" w:rsidRDefault="006F266B" w:rsidP="00521F9A">
            <w:pPr>
              <w:pStyle w:val="CRCoverPage"/>
              <w:spacing w:after="0"/>
              <w:rPr>
                <w:noProof/>
                <w:lang w:eastAsia="zh-CN"/>
              </w:rPr>
            </w:pPr>
            <w:r>
              <w:rPr>
                <w:noProof/>
                <w:lang w:eastAsia="zh-CN"/>
              </w:rPr>
              <w:t>From</w:t>
            </w:r>
            <w:r w:rsidR="0086353E">
              <w:rPr>
                <w:noProof/>
                <w:lang w:eastAsia="zh-CN"/>
              </w:rPr>
              <w:t xml:space="preserve"> specification, the value of d</w:t>
            </w:r>
            <w:r>
              <w:rPr>
                <w:noProof/>
                <w:lang w:eastAsia="zh-CN"/>
              </w:rPr>
              <w:t>2</w:t>
            </w:r>
            <w:r w:rsidR="0086353E">
              <w:rPr>
                <w:noProof/>
                <w:lang w:eastAsia="zh-CN"/>
              </w:rPr>
              <w:t>,1</w:t>
            </w:r>
            <w:r>
              <w:rPr>
                <w:noProof/>
                <w:lang w:eastAsia="zh-CN"/>
              </w:rPr>
              <w:t xml:space="preserve"> is not explicitly stated</w:t>
            </w:r>
            <w:r w:rsidR="001F593B">
              <w:rPr>
                <w:noProof/>
                <w:lang w:eastAsia="zh-CN"/>
              </w:rPr>
              <w:t xml:space="preserve"> to be 0 or 1 in some cases</w:t>
            </w:r>
            <w:r w:rsidR="008130DB">
              <w:rPr>
                <w:noProof/>
                <w:lang w:eastAsia="zh-CN"/>
              </w:rPr>
              <w:t xml:space="preserve"> involving cancellation of RRC configured transmissions for PUCCH, SRS, and PRACH. This is because the value of d2,1 is dependent upon the PUSCH DMRS location, but in these latter cases there is no PUSCH to determine this value. A value definition is needed to</w:t>
            </w:r>
            <w:r>
              <w:rPr>
                <w:noProof/>
                <w:lang w:eastAsia="zh-CN"/>
              </w:rPr>
              <w:t xml:space="preserve"> c</w:t>
            </w:r>
            <w:r w:rsidR="008130DB">
              <w:rPr>
                <w:noProof/>
                <w:lang w:eastAsia="zh-CN"/>
              </w:rPr>
              <w:t>larify operation.</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002F546D" w14:textId="053A9DE6" w:rsidR="006F266B" w:rsidRPr="00521F9A" w:rsidRDefault="008130DB" w:rsidP="0050006D">
            <w:pPr>
              <w:pStyle w:val="CRCoverPage"/>
              <w:spacing w:after="0"/>
              <w:rPr>
                <w:noProof/>
                <w:lang w:eastAsia="zh-CN"/>
              </w:rPr>
            </w:pPr>
            <w:r>
              <w:rPr>
                <w:noProof/>
                <w:lang w:eastAsia="zh-CN"/>
              </w:rPr>
              <w:t>Define</w:t>
            </w:r>
            <w:r w:rsidR="006F266B">
              <w:rPr>
                <w:noProof/>
                <w:lang w:eastAsia="zh-CN"/>
              </w:rPr>
              <w:t xml:space="preserve"> d</w:t>
            </w:r>
            <w:r w:rsidR="0086353E">
              <w:rPr>
                <w:noProof/>
                <w:lang w:eastAsia="zh-CN"/>
              </w:rPr>
              <w:t>2,1</w:t>
            </w:r>
            <w:r w:rsidR="006F266B">
              <w:rPr>
                <w:noProof/>
                <w:lang w:eastAsia="zh-CN"/>
              </w:rPr>
              <w:t xml:space="preserve">=1 in cancellation timeline </w:t>
            </w:r>
            <w:r>
              <w:rPr>
                <w:noProof/>
                <w:lang w:eastAsia="zh-CN"/>
              </w:rPr>
              <w:t>where dynamic downlink scheduling cancels RRC configured uplink transmissions. This would disambiguate operation for both the UE and network.</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1D9DB6" w14:textId="1685AC66" w:rsidR="0050006D" w:rsidRPr="00BE3FA9" w:rsidRDefault="008B2B5E" w:rsidP="008B2B5E">
            <w:pPr>
              <w:pStyle w:val="CRCoverPage"/>
              <w:spacing w:after="0"/>
              <w:rPr>
                <w:noProof/>
                <w:lang w:eastAsia="zh-CN"/>
              </w:rPr>
            </w:pPr>
            <w:r>
              <w:rPr>
                <w:noProof/>
                <w:lang w:eastAsia="zh-CN"/>
              </w:rPr>
              <w:t xml:space="preserve">Unclear specification on which value to </w:t>
            </w:r>
            <w:r w:rsidR="00346253">
              <w:rPr>
                <w:noProof/>
                <w:lang w:eastAsia="zh-CN"/>
              </w:rPr>
              <w:t>assume between d2,1 = 0 or 1</w:t>
            </w:r>
            <w:r w:rsidR="008130DB">
              <w:rPr>
                <w:noProof/>
                <w:lang w:eastAsia="zh-CN"/>
              </w:rPr>
              <w:t>. gNB and UE may be out of sync regarding minimum action time required for cancellation of RRC configured signals, whenever network dynamically scheduled downlink data to the UE.</w:t>
            </w:r>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23AD40F8" w:rsidR="0050006D" w:rsidRPr="00290CB4" w:rsidRDefault="0050006D" w:rsidP="0050006D">
            <w:pPr>
              <w:pStyle w:val="CRCoverPage"/>
              <w:spacing w:after="0"/>
              <w:rPr>
                <w:noProof/>
                <w:lang w:eastAsia="zh-CN"/>
              </w:rPr>
            </w:pPr>
            <w:r>
              <w:rPr>
                <w:noProof/>
                <w:lang w:eastAsia="zh-CN"/>
              </w:rPr>
              <w:t xml:space="preserve">Subclause </w:t>
            </w:r>
            <w:r w:rsidR="004D43E1">
              <w:rPr>
                <w:noProof/>
                <w:lang w:eastAsia="zh-CN"/>
              </w:rPr>
              <w:t>11.1</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3496359C" w14:textId="77777777" w:rsidR="0050006D" w:rsidRDefault="008130DB" w:rsidP="0050006D">
            <w:pPr>
              <w:pStyle w:val="CRCoverPage"/>
              <w:spacing w:after="0"/>
              <w:ind w:left="100"/>
              <w:rPr>
                <w:noProof/>
              </w:rPr>
            </w:pPr>
            <w:r>
              <w:rPr>
                <w:noProof/>
              </w:rPr>
              <w:t>Impact analysis:</w:t>
            </w:r>
          </w:p>
          <w:p w14:paraId="1E87D4FD" w14:textId="6CE0702A" w:rsidR="008130DB" w:rsidRPr="00290CB4" w:rsidRDefault="008130DB" w:rsidP="0050006D">
            <w:pPr>
              <w:pStyle w:val="CRCoverPage"/>
              <w:spacing w:after="0"/>
              <w:ind w:left="100"/>
              <w:rPr>
                <w:noProof/>
              </w:rPr>
            </w:pPr>
            <w:r>
              <w:rPr>
                <w:noProof/>
              </w:rPr>
              <w:t xml:space="preserve">This </w:t>
            </w:r>
            <w:r w:rsidR="00B06618">
              <w:rPr>
                <w:noProof/>
              </w:rPr>
              <w:t xml:space="preserve">clarification </w:t>
            </w:r>
            <w:r>
              <w:rPr>
                <w:noProof/>
              </w:rPr>
              <w:t xml:space="preserve">is not expected to impact </w:t>
            </w:r>
            <w:r w:rsidR="00297063">
              <w:rPr>
                <w:noProof/>
              </w:rPr>
              <w:t>UE behavior according to current specification</w:t>
            </w:r>
            <w:bookmarkStart w:id="2" w:name="_GoBack"/>
            <w:bookmarkEnd w:id="2"/>
            <w:r>
              <w:rPr>
                <w:noProof/>
              </w:rPr>
              <w:t xml:space="preserve"> since the value of d2,1=1 sets the largest possible value which was previously ambiguous. Since the action time for PUSCH preparation is large relative to d2,1=1, there is no expectation </w:t>
            </w:r>
            <w:r w:rsidR="00FF1DE5">
              <w:rPr>
                <w:noProof/>
              </w:rPr>
              <w:t xml:space="preserve">of </w:t>
            </w:r>
            <w:r>
              <w:rPr>
                <w:noProof/>
              </w:rPr>
              <w:t xml:space="preserve">performance or latency degradation. </w:t>
            </w:r>
            <w:r w:rsidR="00E16F67">
              <w:rPr>
                <w:noProof/>
              </w:rPr>
              <w:t xml:space="preserve">Moreover, specification would indicate operation clearly for both UE and gNB </w:t>
            </w:r>
            <w:r w:rsidR="00DE70DD">
              <w:rPr>
                <w:noProof/>
              </w:rPr>
              <w:t>and allow them to</w:t>
            </w:r>
            <w:r w:rsidR="00E16F67">
              <w:rPr>
                <w:noProof/>
              </w:rPr>
              <w:t xml:space="preserve"> use the minimal possible action time.</w:t>
            </w:r>
          </w:p>
        </w:tc>
      </w:tr>
    </w:tbl>
    <w:p w14:paraId="6FDB97C2" w14:textId="77777777" w:rsidR="001E41F3" w:rsidRDefault="001E41F3" w:rsidP="00CB4DCA">
      <w:pPr>
        <w:rPr>
          <w:noProof/>
        </w:rPr>
      </w:pPr>
    </w:p>
    <w:p w14:paraId="5659E2AA" w14:textId="77777777" w:rsidR="00150BD8" w:rsidRDefault="00150BD8" w:rsidP="00CB4DCA">
      <w:pPr>
        <w:rPr>
          <w:noProof/>
        </w:rPr>
      </w:pPr>
    </w:p>
    <w:p w14:paraId="515970E5" w14:textId="77777777" w:rsidR="00150BD8" w:rsidRDefault="00150BD8" w:rsidP="00CB4DCA">
      <w:pPr>
        <w:rPr>
          <w:noProof/>
        </w:rPr>
      </w:pPr>
    </w:p>
    <w:p w14:paraId="6F4CD290" w14:textId="77777777" w:rsidR="00150BD8" w:rsidRDefault="00150BD8" w:rsidP="00CB4DCA">
      <w:pPr>
        <w:rPr>
          <w:noProof/>
        </w:rPr>
      </w:pPr>
    </w:p>
    <w:p w14:paraId="7136C230" w14:textId="77777777" w:rsidR="00150BD8" w:rsidRDefault="00150BD8" w:rsidP="00CB4DCA">
      <w:pPr>
        <w:rPr>
          <w:noProof/>
        </w:rPr>
      </w:pPr>
    </w:p>
    <w:p w14:paraId="5CC4B095" w14:textId="77777777" w:rsidR="00150BD8" w:rsidRDefault="00150BD8" w:rsidP="00CB4DCA">
      <w:pPr>
        <w:rPr>
          <w:noProof/>
        </w:rPr>
      </w:pPr>
    </w:p>
    <w:p w14:paraId="00B73BCB" w14:textId="51C319A9" w:rsidR="00150BD8" w:rsidRDefault="00150BD8" w:rsidP="00CB4DCA">
      <w:pPr>
        <w:rPr>
          <w:noProof/>
        </w:rPr>
      </w:pPr>
    </w:p>
    <w:p w14:paraId="4008447C" w14:textId="36C75BB9" w:rsidR="009F3521" w:rsidRPr="00EB1512" w:rsidRDefault="009F3521" w:rsidP="009F3521">
      <w:pPr>
        <w:rPr>
          <w:b/>
          <w:color w:val="FF0000"/>
        </w:rPr>
      </w:pPr>
      <w:r w:rsidRPr="00EB1512">
        <w:rPr>
          <w:b/>
          <w:color w:val="FF0000"/>
        </w:rPr>
        <w:t xml:space="preserve">-----------Text Proposal for 38.213 Subclause </w:t>
      </w:r>
      <w:r>
        <w:rPr>
          <w:b/>
          <w:color w:val="FF0000"/>
        </w:rPr>
        <w:t>11.1</w:t>
      </w:r>
      <w:r w:rsidRPr="00EB1512">
        <w:rPr>
          <w:b/>
          <w:color w:val="FF0000"/>
        </w:rPr>
        <w:t>--------</w:t>
      </w:r>
    </w:p>
    <w:p w14:paraId="18382CC7" w14:textId="77777777" w:rsidR="009F3521" w:rsidRDefault="009F3521" w:rsidP="009F3521">
      <w:r>
        <w:t xml:space="preserve">If a UE is configured by higher layers to transmit periodic SRS, or PUCCH, or PUSCH, or PRACH in a set of symbols of a slot and the UE detects a DCI format 1_0, DCI format 1_1, or DCI format 0_1 indicating to the UE to receive CSI-RS or PDSCH in a subset of symbols from the set of symbols, then </w:t>
      </w:r>
    </w:p>
    <w:p w14:paraId="3E1A9F11" w14:textId="0F2D34AE" w:rsidR="009F3521" w:rsidRDefault="009F3521" w:rsidP="009F3521">
      <w:pPr>
        <w:pStyle w:val="B1"/>
        <w:ind w:left="560" w:hanging="276"/>
      </w:pPr>
      <w:r>
        <w:t>-</w:t>
      </w:r>
      <w:r>
        <w:tab/>
        <w:t xml:space="preserve">the UE does not expect to cancel the transmission in symbols from the subset of symbols that occur, relative to a last symbol of a CORESET where the UE detects the DCI format 1_0 or the DCI format 1_1 or the DCI format 0_1, after a number of symbols that is smaller than the PUSCH preparation time </w:t>
      </w:r>
      <w:r>
        <w:rPr>
          <w:rFonts w:eastAsia="Times New Roman"/>
          <w:position w:val="-12"/>
          <w:lang w:eastAsia="en-GB"/>
        </w:rPr>
        <w:object w:dxaOrig="528" w:dyaOrig="336" w14:anchorId="442E5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6.8pt" o:ole="">
            <v:imagedata r:id="rId17" o:title=""/>
          </v:shape>
          <o:OLEObject Type="Embed" ProgID="Equation.3" ShapeID="_x0000_i1025" DrawAspect="Content" ObjectID="_1603881282" r:id="rId18"/>
        </w:object>
      </w:r>
      <w:r>
        <w:t xml:space="preserve"> for the corresponding UE processing capability [6, TS 38.214]</w:t>
      </w:r>
      <w:r>
        <w:rPr>
          <w:color w:val="FF0000"/>
          <w:u w:val="single"/>
        </w:rPr>
        <w:t xml:space="preserve"> assuming </w:t>
      </w:r>
      <w:r>
        <w:rPr>
          <w:i/>
          <w:color w:val="FF0000"/>
          <w:u w:val="single"/>
          <w:lang w:val="en-AU"/>
        </w:rPr>
        <w:t>d</w:t>
      </w:r>
      <w:r>
        <w:rPr>
          <w:i/>
          <w:color w:val="FF0000"/>
          <w:u w:val="single"/>
          <w:vertAlign w:val="subscript"/>
          <w:lang w:val="en-AU"/>
        </w:rPr>
        <w:t xml:space="preserve">2,1 </w:t>
      </w:r>
      <w:r>
        <w:rPr>
          <w:color w:val="FF0000"/>
          <w:u w:val="single"/>
          <w:lang w:val="en-AU"/>
        </w:rPr>
        <w:t xml:space="preserve">= </w:t>
      </w:r>
      <w:r w:rsidR="004829E9">
        <w:rPr>
          <w:color w:val="FF0000"/>
          <w:u w:val="single"/>
          <w:lang w:val="en-AU"/>
        </w:rPr>
        <w:t>1</w:t>
      </w:r>
      <w:r>
        <w:rPr>
          <w:color w:val="FF0000"/>
          <w:u w:val="single"/>
          <w:lang w:val="en-AU"/>
        </w:rPr>
        <w:t xml:space="preserve">; </w:t>
      </w:r>
    </w:p>
    <w:p w14:paraId="1E5521AD" w14:textId="77777777" w:rsidR="009F3521" w:rsidRDefault="009F3521" w:rsidP="009F3521">
      <w:pPr>
        <w:pStyle w:val="B1"/>
        <w:ind w:left="560" w:hanging="276"/>
      </w:pPr>
      <w:r>
        <w:t>-</w:t>
      </w:r>
      <w:r>
        <w:tab/>
        <w:t xml:space="preserve">the UE cancels the PUCCH, or PUSCH, or PRACH transmission in remaining symbols from the set of symbols and cancels the periodic SRS transmission in remaining symbols from the subset of symbols </w:t>
      </w:r>
    </w:p>
    <w:p w14:paraId="42F99CCD" w14:textId="77777777" w:rsidR="009F3521" w:rsidRPr="00EB1512" w:rsidRDefault="009F3521" w:rsidP="009F3521">
      <w:pPr>
        <w:rPr>
          <w:b/>
        </w:rPr>
      </w:pPr>
      <w:r w:rsidRPr="00EB1512">
        <w:rPr>
          <w:b/>
          <w:color w:val="FF0000"/>
        </w:rPr>
        <w:t>-----------End of Text Proposal--------</w:t>
      </w:r>
    </w:p>
    <w:p w14:paraId="44BC4C20" w14:textId="77777777" w:rsidR="009F3521" w:rsidRDefault="009F3521" w:rsidP="00CB4DCA">
      <w:pPr>
        <w:rPr>
          <w:noProof/>
        </w:rPr>
      </w:pPr>
    </w:p>
    <w:sectPr w:rsidR="009F3521" w:rsidSect="008815C0">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E08F" w14:textId="77777777" w:rsidR="00386019" w:rsidRDefault="00386019">
      <w:r>
        <w:separator/>
      </w:r>
    </w:p>
  </w:endnote>
  <w:endnote w:type="continuationSeparator" w:id="0">
    <w:p w14:paraId="64EB2271" w14:textId="77777777" w:rsidR="00386019" w:rsidRDefault="0038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DD31A" w14:textId="77777777" w:rsidR="00386019" w:rsidRDefault="00386019">
      <w:r>
        <w:separator/>
      </w:r>
    </w:p>
  </w:footnote>
  <w:footnote w:type="continuationSeparator" w:id="0">
    <w:p w14:paraId="5FC5DFEA" w14:textId="77777777" w:rsidR="00386019" w:rsidRDefault="0038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8"/>
  </w:num>
  <w:num w:numId="3">
    <w:abstractNumId w:val="33"/>
  </w:num>
  <w:num w:numId="4">
    <w:abstractNumId w:val="21"/>
  </w:num>
  <w:num w:numId="5">
    <w:abstractNumId w:val="22"/>
  </w:num>
  <w:num w:numId="6">
    <w:abstractNumId w:val="31"/>
  </w:num>
  <w:num w:numId="7">
    <w:abstractNumId w:val="11"/>
  </w:num>
  <w:num w:numId="8">
    <w:abstractNumId w:val="29"/>
  </w:num>
  <w:num w:numId="9">
    <w:abstractNumId w:val="14"/>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9"/>
  </w:num>
  <w:num w:numId="14">
    <w:abstractNumId w:val="2"/>
  </w:num>
  <w:num w:numId="15">
    <w:abstractNumId w:val="15"/>
  </w:num>
  <w:num w:numId="16">
    <w:abstractNumId w:val="28"/>
  </w:num>
  <w:num w:numId="17">
    <w:abstractNumId w:val="41"/>
  </w:num>
  <w:num w:numId="18">
    <w:abstractNumId w:val="27"/>
  </w:num>
  <w:num w:numId="19">
    <w:abstractNumId w:val="10"/>
  </w:num>
  <w:num w:numId="20">
    <w:abstractNumId w:val="32"/>
  </w:num>
  <w:num w:numId="21">
    <w:abstractNumId w:val="34"/>
  </w:num>
  <w:num w:numId="22">
    <w:abstractNumId w:val="24"/>
  </w:num>
  <w:num w:numId="23">
    <w:abstractNumId w:val="2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13"/>
  </w:num>
  <w:num w:numId="28">
    <w:abstractNumId w:val="19"/>
  </w:num>
  <w:num w:numId="29">
    <w:abstractNumId w:val="45"/>
  </w:num>
  <w:num w:numId="30">
    <w:abstractNumId w:val="30"/>
  </w:num>
  <w:num w:numId="31">
    <w:abstractNumId w:val="17"/>
  </w:num>
  <w:num w:numId="32">
    <w:abstractNumId w:val="44"/>
  </w:num>
  <w:num w:numId="33">
    <w:abstractNumId w:val="40"/>
  </w:num>
  <w:num w:numId="34">
    <w:abstractNumId w:val="37"/>
  </w:num>
  <w:num w:numId="35">
    <w:abstractNumId w:val="5"/>
  </w:num>
  <w:num w:numId="36">
    <w:abstractNumId w:val="38"/>
  </w:num>
  <w:num w:numId="37">
    <w:abstractNumId w:val="4"/>
  </w:num>
  <w:num w:numId="38">
    <w:abstractNumId w:val="16"/>
  </w:num>
  <w:num w:numId="39">
    <w:abstractNumId w:val="36"/>
  </w:num>
  <w:num w:numId="40">
    <w:abstractNumId w:val="42"/>
  </w:num>
  <w:num w:numId="41">
    <w:abstractNumId w:val="7"/>
  </w:num>
  <w:num w:numId="42">
    <w:abstractNumId w:val="35"/>
  </w:num>
  <w:num w:numId="43">
    <w:abstractNumId w:val="12"/>
  </w:num>
  <w:num w:numId="44">
    <w:abstractNumId w:val="9"/>
  </w:num>
  <w:num w:numId="45">
    <w:abstractNumId w:val="20"/>
  </w:num>
  <w:num w:numId="46">
    <w:abstractNumId w:val="23"/>
  </w:num>
  <w:num w:numId="47">
    <w:abstractNumId w:val="47"/>
  </w:num>
  <w:num w:numId="48">
    <w:abstractNumId w:val="8"/>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6219F"/>
    <w:rsid w:val="0007226C"/>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6F8F"/>
    <w:rsid w:val="000C038A"/>
    <w:rsid w:val="000C25B2"/>
    <w:rsid w:val="000C303F"/>
    <w:rsid w:val="000C4B87"/>
    <w:rsid w:val="000C5A62"/>
    <w:rsid w:val="000C6598"/>
    <w:rsid w:val="000D3764"/>
    <w:rsid w:val="000D6DF3"/>
    <w:rsid w:val="000D789F"/>
    <w:rsid w:val="000E22FA"/>
    <w:rsid w:val="000E3441"/>
    <w:rsid w:val="000F4595"/>
    <w:rsid w:val="0010264C"/>
    <w:rsid w:val="00103BDA"/>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593B"/>
    <w:rsid w:val="001F79A3"/>
    <w:rsid w:val="00202690"/>
    <w:rsid w:val="002053D7"/>
    <w:rsid w:val="00207A12"/>
    <w:rsid w:val="0021225C"/>
    <w:rsid w:val="00213766"/>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7538"/>
    <w:rsid w:val="00277D87"/>
    <w:rsid w:val="00277DC2"/>
    <w:rsid w:val="002849D2"/>
    <w:rsid w:val="002860C4"/>
    <w:rsid w:val="00290CB4"/>
    <w:rsid w:val="0029363B"/>
    <w:rsid w:val="00293FFB"/>
    <w:rsid w:val="00297063"/>
    <w:rsid w:val="002A121C"/>
    <w:rsid w:val="002A291F"/>
    <w:rsid w:val="002A2F9C"/>
    <w:rsid w:val="002A47A9"/>
    <w:rsid w:val="002B17AE"/>
    <w:rsid w:val="002B3585"/>
    <w:rsid w:val="002B5741"/>
    <w:rsid w:val="002C0053"/>
    <w:rsid w:val="002C3D43"/>
    <w:rsid w:val="002C4431"/>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43FC"/>
    <w:rsid w:val="00326900"/>
    <w:rsid w:val="00326FDC"/>
    <w:rsid w:val="00327436"/>
    <w:rsid w:val="00327608"/>
    <w:rsid w:val="00337233"/>
    <w:rsid w:val="0034437A"/>
    <w:rsid w:val="00346253"/>
    <w:rsid w:val="00353AE6"/>
    <w:rsid w:val="0035738E"/>
    <w:rsid w:val="00361481"/>
    <w:rsid w:val="003626D9"/>
    <w:rsid w:val="00362713"/>
    <w:rsid w:val="00362B95"/>
    <w:rsid w:val="00365569"/>
    <w:rsid w:val="003700EB"/>
    <w:rsid w:val="00372048"/>
    <w:rsid w:val="003753C5"/>
    <w:rsid w:val="003762E0"/>
    <w:rsid w:val="00382C03"/>
    <w:rsid w:val="00383EC7"/>
    <w:rsid w:val="00386019"/>
    <w:rsid w:val="0039698D"/>
    <w:rsid w:val="003A28D9"/>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553D"/>
    <w:rsid w:val="00407455"/>
    <w:rsid w:val="00410432"/>
    <w:rsid w:val="00412701"/>
    <w:rsid w:val="00417E97"/>
    <w:rsid w:val="00422B5C"/>
    <w:rsid w:val="004242F1"/>
    <w:rsid w:val="004321E5"/>
    <w:rsid w:val="004475F3"/>
    <w:rsid w:val="004516C5"/>
    <w:rsid w:val="00453FBE"/>
    <w:rsid w:val="004545D9"/>
    <w:rsid w:val="004642FD"/>
    <w:rsid w:val="00466F16"/>
    <w:rsid w:val="00467B56"/>
    <w:rsid w:val="00470BA4"/>
    <w:rsid w:val="00471F54"/>
    <w:rsid w:val="00473BCB"/>
    <w:rsid w:val="0048281E"/>
    <w:rsid w:val="004829E9"/>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43E1"/>
    <w:rsid w:val="004D5F32"/>
    <w:rsid w:val="004D7F73"/>
    <w:rsid w:val="004E1036"/>
    <w:rsid w:val="004E1EE6"/>
    <w:rsid w:val="004E2D0C"/>
    <w:rsid w:val="004E315D"/>
    <w:rsid w:val="004E52B1"/>
    <w:rsid w:val="004E674D"/>
    <w:rsid w:val="004F3128"/>
    <w:rsid w:val="004F6AF1"/>
    <w:rsid w:val="004F70C7"/>
    <w:rsid w:val="0050006D"/>
    <w:rsid w:val="0050378B"/>
    <w:rsid w:val="0051580D"/>
    <w:rsid w:val="005208D4"/>
    <w:rsid w:val="00521F9A"/>
    <w:rsid w:val="00522FAC"/>
    <w:rsid w:val="00525CE3"/>
    <w:rsid w:val="00527DFB"/>
    <w:rsid w:val="00531CD0"/>
    <w:rsid w:val="005324DB"/>
    <w:rsid w:val="0053412D"/>
    <w:rsid w:val="005469CA"/>
    <w:rsid w:val="005474DD"/>
    <w:rsid w:val="00547A0C"/>
    <w:rsid w:val="00553D32"/>
    <w:rsid w:val="00554E94"/>
    <w:rsid w:val="00557540"/>
    <w:rsid w:val="005639E3"/>
    <w:rsid w:val="0056517C"/>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0915"/>
    <w:rsid w:val="005E2C44"/>
    <w:rsid w:val="005E5101"/>
    <w:rsid w:val="005F46D0"/>
    <w:rsid w:val="0060075A"/>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556D8"/>
    <w:rsid w:val="00660FD5"/>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266B"/>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B48"/>
    <w:rsid w:val="007550AD"/>
    <w:rsid w:val="00757B32"/>
    <w:rsid w:val="0076159D"/>
    <w:rsid w:val="00763790"/>
    <w:rsid w:val="00765234"/>
    <w:rsid w:val="0076651D"/>
    <w:rsid w:val="007714B7"/>
    <w:rsid w:val="00773E42"/>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68FB"/>
    <w:rsid w:val="0081052B"/>
    <w:rsid w:val="00810DA5"/>
    <w:rsid w:val="00811726"/>
    <w:rsid w:val="00812CA1"/>
    <w:rsid w:val="008130DB"/>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353E"/>
    <w:rsid w:val="00866880"/>
    <w:rsid w:val="008701DC"/>
    <w:rsid w:val="0087058B"/>
    <w:rsid w:val="00870EE7"/>
    <w:rsid w:val="00871B3A"/>
    <w:rsid w:val="008730EC"/>
    <w:rsid w:val="00873A62"/>
    <w:rsid w:val="00875351"/>
    <w:rsid w:val="008815C0"/>
    <w:rsid w:val="008817B3"/>
    <w:rsid w:val="0088234E"/>
    <w:rsid w:val="00882BC2"/>
    <w:rsid w:val="008830A3"/>
    <w:rsid w:val="00883BA1"/>
    <w:rsid w:val="008A4D79"/>
    <w:rsid w:val="008A6FF6"/>
    <w:rsid w:val="008A700A"/>
    <w:rsid w:val="008B08E3"/>
    <w:rsid w:val="008B2B5E"/>
    <w:rsid w:val="008B4C3F"/>
    <w:rsid w:val="008B7C5A"/>
    <w:rsid w:val="008C0E06"/>
    <w:rsid w:val="008C111B"/>
    <w:rsid w:val="008C47F5"/>
    <w:rsid w:val="008C7BE1"/>
    <w:rsid w:val="008D1882"/>
    <w:rsid w:val="008D34F6"/>
    <w:rsid w:val="008D35D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7A74"/>
    <w:rsid w:val="009D20C3"/>
    <w:rsid w:val="009D6F97"/>
    <w:rsid w:val="009E3297"/>
    <w:rsid w:val="009E48E8"/>
    <w:rsid w:val="009F1947"/>
    <w:rsid w:val="009F3521"/>
    <w:rsid w:val="009F3CD0"/>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85A11"/>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598B"/>
    <w:rsid w:val="00AD6C54"/>
    <w:rsid w:val="00AD6E4C"/>
    <w:rsid w:val="00AD6FEF"/>
    <w:rsid w:val="00AE69CB"/>
    <w:rsid w:val="00AF0E22"/>
    <w:rsid w:val="00AF499E"/>
    <w:rsid w:val="00AF5E70"/>
    <w:rsid w:val="00AF74D1"/>
    <w:rsid w:val="00B01C36"/>
    <w:rsid w:val="00B035C8"/>
    <w:rsid w:val="00B037FC"/>
    <w:rsid w:val="00B05527"/>
    <w:rsid w:val="00B06618"/>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2E9C"/>
    <w:rsid w:val="00B968C8"/>
    <w:rsid w:val="00B9755D"/>
    <w:rsid w:val="00BA0000"/>
    <w:rsid w:val="00BA1FB8"/>
    <w:rsid w:val="00BA3EC5"/>
    <w:rsid w:val="00BB076E"/>
    <w:rsid w:val="00BB2335"/>
    <w:rsid w:val="00BB3252"/>
    <w:rsid w:val="00BB5DFC"/>
    <w:rsid w:val="00BB5F52"/>
    <w:rsid w:val="00BC07EE"/>
    <w:rsid w:val="00BC1057"/>
    <w:rsid w:val="00BC264A"/>
    <w:rsid w:val="00BC36A7"/>
    <w:rsid w:val="00BC3E22"/>
    <w:rsid w:val="00BD0055"/>
    <w:rsid w:val="00BD279D"/>
    <w:rsid w:val="00BD4544"/>
    <w:rsid w:val="00BD63A9"/>
    <w:rsid w:val="00BD6BB8"/>
    <w:rsid w:val="00BE2010"/>
    <w:rsid w:val="00BE3D7B"/>
    <w:rsid w:val="00BE55BC"/>
    <w:rsid w:val="00BE672B"/>
    <w:rsid w:val="00BF0432"/>
    <w:rsid w:val="00BF0F89"/>
    <w:rsid w:val="00BF28EE"/>
    <w:rsid w:val="00BF620E"/>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80B0D"/>
    <w:rsid w:val="00C831B1"/>
    <w:rsid w:val="00C84ACC"/>
    <w:rsid w:val="00C8540B"/>
    <w:rsid w:val="00C85AF9"/>
    <w:rsid w:val="00C86C0F"/>
    <w:rsid w:val="00C95985"/>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69BB"/>
    <w:rsid w:val="00D07975"/>
    <w:rsid w:val="00D13D07"/>
    <w:rsid w:val="00D1418F"/>
    <w:rsid w:val="00D14981"/>
    <w:rsid w:val="00D15483"/>
    <w:rsid w:val="00D17AE8"/>
    <w:rsid w:val="00D23782"/>
    <w:rsid w:val="00D30933"/>
    <w:rsid w:val="00D35806"/>
    <w:rsid w:val="00D3612D"/>
    <w:rsid w:val="00D36C74"/>
    <w:rsid w:val="00D40A25"/>
    <w:rsid w:val="00D45C2E"/>
    <w:rsid w:val="00D466DD"/>
    <w:rsid w:val="00D5664E"/>
    <w:rsid w:val="00D61C59"/>
    <w:rsid w:val="00D6573A"/>
    <w:rsid w:val="00D67D76"/>
    <w:rsid w:val="00D71061"/>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698D"/>
    <w:rsid w:val="00DC2548"/>
    <w:rsid w:val="00DC615A"/>
    <w:rsid w:val="00DD0E91"/>
    <w:rsid w:val="00DD518E"/>
    <w:rsid w:val="00DD67B2"/>
    <w:rsid w:val="00DE030D"/>
    <w:rsid w:val="00DE2771"/>
    <w:rsid w:val="00DE29EF"/>
    <w:rsid w:val="00DE3459"/>
    <w:rsid w:val="00DE34CF"/>
    <w:rsid w:val="00DE3AA8"/>
    <w:rsid w:val="00DE70DD"/>
    <w:rsid w:val="00DF080C"/>
    <w:rsid w:val="00DF0DA3"/>
    <w:rsid w:val="00DF2EFE"/>
    <w:rsid w:val="00DF51EF"/>
    <w:rsid w:val="00DF75DE"/>
    <w:rsid w:val="00E00D6D"/>
    <w:rsid w:val="00E027BF"/>
    <w:rsid w:val="00E04EB7"/>
    <w:rsid w:val="00E073D9"/>
    <w:rsid w:val="00E07B50"/>
    <w:rsid w:val="00E11B98"/>
    <w:rsid w:val="00E16F67"/>
    <w:rsid w:val="00E206A9"/>
    <w:rsid w:val="00E23426"/>
    <w:rsid w:val="00E27D0F"/>
    <w:rsid w:val="00E3069B"/>
    <w:rsid w:val="00E32C86"/>
    <w:rsid w:val="00E32E8B"/>
    <w:rsid w:val="00E33C17"/>
    <w:rsid w:val="00E37937"/>
    <w:rsid w:val="00E406D7"/>
    <w:rsid w:val="00E4274B"/>
    <w:rsid w:val="00E539FB"/>
    <w:rsid w:val="00E53D26"/>
    <w:rsid w:val="00E62246"/>
    <w:rsid w:val="00E6442C"/>
    <w:rsid w:val="00E659A8"/>
    <w:rsid w:val="00E671FD"/>
    <w:rsid w:val="00E75387"/>
    <w:rsid w:val="00E76BD8"/>
    <w:rsid w:val="00E819C0"/>
    <w:rsid w:val="00E81D56"/>
    <w:rsid w:val="00E8251D"/>
    <w:rsid w:val="00E82F9D"/>
    <w:rsid w:val="00E90B27"/>
    <w:rsid w:val="00E91124"/>
    <w:rsid w:val="00E9440E"/>
    <w:rsid w:val="00E95378"/>
    <w:rsid w:val="00EA23F8"/>
    <w:rsid w:val="00EA3596"/>
    <w:rsid w:val="00EA765F"/>
    <w:rsid w:val="00EB040D"/>
    <w:rsid w:val="00EB70EF"/>
    <w:rsid w:val="00EC2DDD"/>
    <w:rsid w:val="00EC3540"/>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4089C"/>
    <w:rsid w:val="00F53230"/>
    <w:rsid w:val="00F53AE9"/>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AD2"/>
    <w:rsid w:val="00FB18FA"/>
    <w:rsid w:val="00FB3F79"/>
    <w:rsid w:val="00FB6386"/>
    <w:rsid w:val="00FC1742"/>
    <w:rsid w:val="00FC70CA"/>
    <w:rsid w:val="00FD2A18"/>
    <w:rsid w:val="00FD5317"/>
    <w:rsid w:val="00FE66B9"/>
    <w:rsid w:val="00FE67B4"/>
    <w:rsid w:val="00FE7D8F"/>
    <w:rsid w:val="00FF11AA"/>
    <w:rsid w:val="00FF1DE5"/>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6.xml><?xml version="1.0" encoding="utf-8"?>
<ds:datastoreItem xmlns:ds="http://schemas.openxmlformats.org/officeDocument/2006/customXml" ds:itemID="{E5151ED0-5FFF-40C8-93B1-497A7CC5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32</cp:revision>
  <cp:lastPrinted>2015-10-30T17:39:00Z</cp:lastPrinted>
  <dcterms:created xsi:type="dcterms:W3CDTF">2018-11-15T09:11:00Z</dcterms:created>
  <dcterms:modified xsi:type="dcterms:W3CDTF">2018-11-16T21:48:00Z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